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附件2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投标文件应当包括以下内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容：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25"/>
        <w:gridCol w:w="6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综合实力</w:t>
            </w:r>
            <w:r>
              <w:rPr>
                <w:rStyle w:val="4"/>
                <w:rFonts w:eastAsia="楷体"/>
                <w:lang w:val="en-US" w:eastAsia="zh-CN" w:bidi="ar"/>
              </w:rPr>
              <w:t xml:space="preserve">         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投标人2019-2021年证券公司分类结果（提供公开数据截图证明）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在中国证券业协会公布2022年证券公司公司债券业务执业能力的评价结果（提供公开数据截图证明）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市场承销业绩及能力    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2021年至今（请按年度分别列示）投标人在全国、江苏省、无锡市AAA发行人（金融机构除外）公司债承销规模和排名（请按公私募分别列示）（以</w:t>
            </w:r>
            <w:r>
              <w:rPr>
                <w:rStyle w:val="4"/>
                <w:rFonts w:eastAsia="楷体"/>
                <w:lang w:val="en-US" w:eastAsia="zh-CN" w:bidi="ar"/>
              </w:rPr>
              <w:t xml:space="preserve">wind </w:t>
            </w:r>
            <w:r>
              <w:rPr>
                <w:rStyle w:val="5"/>
                <w:lang w:val="en-US" w:eastAsia="zh-CN" w:bidi="ar"/>
              </w:rPr>
              <w:t>金融终端数据为准，提供相应数据截图证明）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2021年至今投标人承销公司债票面利率与市场定价估值比较结果的案例（说明发行人、所在城市、发行规模、期限、发行时间等要素），选取有代表性的进行说明即可。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比较结果A=当期债券上市日中债估值-当期债券票面发行利率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项目组成员在证监会、交易所任职（或借调）情况，说明距今时间、任职部门、负责事项及沟通顺畅程度（需提供相应证明材料）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投标人销售渠道、可协调的投资渠道情况（需提供相应证明材料）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发行方案  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针对本次承销项目制定整体方案设计，包括但不限于发行规模、申报时间、发行节点、期限设置、资金用途、利率预测等方面。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分析本项目全过程中可能产生的问题，并提出切实可行的应对及解决措施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发行方式：是否余额包销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申报效率：由投标人审慎判断，预估自尽调开始至交易所签发批文所需时间（需提供案例作证，并列示各项工作的预计完成时间）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对创新品种进行研判，包括但不限于：创新品种介绍、结合产业集团实际情况提出切实可行的创新方案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人员配置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说明项目组人员配置、项目组主要成员简历（突出与监管沟通能力、销售能力、创新能力等），指定在申报和后续发行过程中的经办人、协调人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投标人在无锡市范围内是否设有分公司或营业部，是否有专门的本地化团队（提供营业执照等材料）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承销费率及付费方式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说明本次项目的承销费率报价方案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付费方式：如先发行后付费、按年收取等，具体说明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业务合作情况               </w:t>
            </w: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说明与产业集团及下属子公司的全面合作情况（提供相应作证材料）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投标人作为主承销商为产业集团及下属子公司承销、申报信用类债券情况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投标人参与产业集团及下属子公司发行的信用类债券投债情况（中长期、可用列表形式并提供相应作证材料）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JjZjhlYzU5OTZiNjdkZDBmNTdlNDQyNzQ0YTMifQ=="/>
  </w:docVars>
  <w:rsids>
    <w:rsidRoot w:val="00000000"/>
    <w:rsid w:val="13C814F9"/>
    <w:rsid w:val="2CD4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0</Lines>
  <Paragraphs>0</Paragraphs>
  <TotalTime>0</TotalTime>
  <ScaleCrop>false</ScaleCrop>
  <LinksUpToDate>false</LinksUpToDate>
  <CharactersWithSpaces>107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2023-04-04T07:55:00Z</dcterms:created>
  <dc:creator>Administrator</dc:creator>
  <cp:lastModifiedBy>llcf</cp:lastModifiedBy>
  <dcterms:modified xsi:type="dcterms:W3CDTF">2023-04-04T15:27:56Z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BCADC69746E54D72973DB32802CD9C29_12</vt:lpwstr>
  </property>
</Properties>
</file>